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76" w:rsidRPr="00E17B76" w:rsidRDefault="00E17B76" w:rsidP="00E17B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7B76">
        <w:rPr>
          <w:rFonts w:ascii="Times New Roman" w:hAnsi="Times New Roman" w:cs="Times New Roman"/>
          <w:b/>
          <w:sz w:val="28"/>
          <w:szCs w:val="28"/>
        </w:rPr>
        <w:t>Памятка по профилактике экстремизма</w:t>
      </w:r>
    </w:p>
    <w:bookmarkEnd w:id="0"/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 xml:space="preserve">           Экстремизм одна из наиболее сложных социально-политических проблем современного российского общества. Особо опасен экстремизм, прикрывающийся религиозными лозунгами, ведущий к возникновению и эскалации межконфессиональных и межэтнических конфликтов.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 xml:space="preserve">           Экстремистские преступления всё чаще совершаются людьми молодого возраста и несовершеннолетними. Это связано с тем, что именно молодежи присущи радикализм во взглядах и оценках, максимализм в неприятии несправедливостей, как им это представляется. </w:t>
      </w:r>
      <w:r w:rsidRPr="00E17B76">
        <w:rPr>
          <w:rFonts w:ascii="Times New Roman" w:hAnsi="Times New Roman" w:cs="Times New Roman"/>
          <w:sz w:val="28"/>
          <w:szCs w:val="28"/>
        </w:rPr>
        <w:t>С другой стороны,</w:t>
      </w:r>
      <w:r w:rsidRPr="00E17B76">
        <w:rPr>
          <w:rFonts w:ascii="Times New Roman" w:hAnsi="Times New Roman" w:cs="Times New Roman"/>
          <w:sz w:val="28"/>
          <w:szCs w:val="28"/>
        </w:rPr>
        <w:t xml:space="preserve"> именно молодые люди подвержены чрезмерному влиянию со стороны идеологов экстремистских учений, особенно когда идеология опирается на патриотические настроения и религиозные чувства молодежи.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 xml:space="preserve">           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 xml:space="preserve">           НАМ ВСЕМ ВАЖНО ПОМНИТЬ, что деятельность любых организаций должна строго соответствовать Конституции Российской Федерации и действующему законодательству, в том числе Федеральному закону от 25 июля 2002 года № 114-ФЗ «О противодействии экстремистской деятельности».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 xml:space="preserve">           Экстремист</w:t>
      </w:r>
      <w:r>
        <w:rPr>
          <w:rFonts w:ascii="Times New Roman" w:hAnsi="Times New Roman" w:cs="Times New Roman"/>
          <w:sz w:val="28"/>
          <w:szCs w:val="28"/>
        </w:rPr>
        <w:t>ская деятельность (экстремизм):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>- насильственное изменение основ конституционного строя и нарушение це</w:t>
      </w:r>
      <w:r>
        <w:rPr>
          <w:rFonts w:ascii="Times New Roman" w:hAnsi="Times New Roman" w:cs="Times New Roman"/>
          <w:sz w:val="28"/>
          <w:szCs w:val="28"/>
        </w:rPr>
        <w:t>лостности Российской Федерации;</w:t>
      </w:r>
    </w:p>
    <w:p w:rsid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>- публичное оправдание терроризма и иная</w:t>
      </w:r>
      <w:r>
        <w:rPr>
          <w:rFonts w:ascii="Times New Roman" w:hAnsi="Times New Roman" w:cs="Times New Roman"/>
          <w:sz w:val="28"/>
          <w:szCs w:val="28"/>
        </w:rPr>
        <w:t xml:space="preserve"> террористическая деятельность;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>- возбуждение социальной, расовой, наци</w:t>
      </w:r>
      <w:r>
        <w:rPr>
          <w:rFonts w:ascii="Times New Roman" w:hAnsi="Times New Roman" w:cs="Times New Roman"/>
          <w:sz w:val="28"/>
          <w:szCs w:val="28"/>
        </w:rPr>
        <w:t>ональной или религиозной розни;</w:t>
      </w:r>
    </w:p>
    <w:p w:rsid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lastRenderedPageBreak/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E17B76">
        <w:rPr>
          <w:rFonts w:ascii="Times New Roman" w:hAnsi="Times New Roman" w:cs="Times New Roman"/>
          <w:sz w:val="28"/>
          <w:szCs w:val="28"/>
        </w:rPr>
        <w:t>принадле</w:t>
      </w:r>
      <w:r>
        <w:rPr>
          <w:rFonts w:ascii="Times New Roman" w:hAnsi="Times New Roman" w:cs="Times New Roman"/>
          <w:sz w:val="28"/>
          <w:szCs w:val="28"/>
        </w:rPr>
        <w:t>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отношения к религии;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E17B76">
        <w:rPr>
          <w:rFonts w:ascii="Times New Roman" w:hAnsi="Times New Roman" w:cs="Times New Roman"/>
          <w:sz w:val="28"/>
          <w:szCs w:val="28"/>
        </w:rPr>
        <w:t>принадле</w:t>
      </w:r>
      <w:r>
        <w:rPr>
          <w:rFonts w:ascii="Times New Roman" w:hAnsi="Times New Roman" w:cs="Times New Roman"/>
          <w:sz w:val="28"/>
          <w:szCs w:val="28"/>
        </w:rPr>
        <w:t>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отношения к религии;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</w:t>
      </w:r>
      <w:r>
        <w:rPr>
          <w:rFonts w:ascii="Times New Roman" w:hAnsi="Times New Roman" w:cs="Times New Roman"/>
          <w:sz w:val="28"/>
          <w:szCs w:val="28"/>
        </w:rPr>
        <w:t>ем либо угрозой его применения;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</w:t>
      </w:r>
      <w:r>
        <w:rPr>
          <w:rFonts w:ascii="Times New Roman" w:hAnsi="Times New Roman" w:cs="Times New Roman"/>
          <w:sz w:val="28"/>
          <w:szCs w:val="28"/>
        </w:rPr>
        <w:t>ем либо угрозой его применения;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lastRenderedPageBreak/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>- организация и подготовка указанных деяний, а также подстрекательство к их осуществлению;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 xml:space="preserve">           Экстремистская организация – это общественное или религиозное объединение либо иная организация, в отношении которых по основаниям, предусмотренным Федеральным законом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 xml:space="preserve">           Экстремистские материалы – это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</w:t>
      </w:r>
      <w:r w:rsidRPr="00E17B76">
        <w:rPr>
          <w:rFonts w:ascii="Times New Roman" w:hAnsi="Times New Roman" w:cs="Times New Roman"/>
          <w:sz w:val="28"/>
          <w:szCs w:val="28"/>
        </w:rPr>
        <w:lastRenderedPageBreak/>
        <w:t>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>Виды ответственности за осуществлен</w:t>
      </w:r>
      <w:r>
        <w:rPr>
          <w:rFonts w:ascii="Times New Roman" w:hAnsi="Times New Roman" w:cs="Times New Roman"/>
          <w:sz w:val="28"/>
          <w:szCs w:val="28"/>
        </w:rPr>
        <w:t>ие экстремистской деятельности: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B76"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ответственность: 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 xml:space="preserve">•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(статья 20.3 КоАП РФ): влечет наложение административного штрафа на граждан в размере от одной тысячи до двух тысяч рублей с конфискацией предмета административного </w:t>
      </w:r>
      <w:proofErr w:type="gramStart"/>
      <w:r w:rsidRPr="00E17B76">
        <w:rPr>
          <w:rFonts w:ascii="Times New Roman" w:hAnsi="Times New Roman" w:cs="Times New Roman"/>
          <w:sz w:val="28"/>
          <w:szCs w:val="28"/>
        </w:rPr>
        <w:t>правонарушения</w:t>
      </w:r>
      <w:proofErr w:type="gramEnd"/>
      <w:r w:rsidRPr="00E17B76">
        <w:rPr>
          <w:rFonts w:ascii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 с конфискацией предмета административного правонарушения.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>- Изготовление, сбыт или приобретение в целях сбыта нацистской атрибутики или символики либо атрибутики или символики, сходных с нацистской атрибутикой или символикой до степени смешения, направленные на их пропаганду -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правонарушения.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>•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20.28 КоАП РФ): влечет наложение административного штрафа на организаторов в размере от одной тысячи до двух тысяч рублей; на участников - от пятисот до одной тысячи рублей.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 xml:space="preserve">• Производство и распространение экстремистских материалов (статья 20.29 КоАП РФ): влечет наложение административного штрафа на граждан в </w:t>
      </w:r>
      <w:r w:rsidRPr="00E17B76">
        <w:rPr>
          <w:rFonts w:ascii="Times New Roman" w:hAnsi="Times New Roman" w:cs="Times New Roman"/>
          <w:sz w:val="28"/>
          <w:szCs w:val="28"/>
        </w:rPr>
        <w:lastRenderedPageBreak/>
        <w:t>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производства.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B76">
        <w:rPr>
          <w:rFonts w:ascii="Times New Roman" w:hAnsi="Times New Roman" w:cs="Times New Roman"/>
          <w:b/>
          <w:sz w:val="28"/>
          <w:szCs w:val="28"/>
        </w:rPr>
        <w:t xml:space="preserve">Уголовная ответственность: 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>• Публичные призывы к осуществлению экстремистской деятельности (статья 280 УК РФ).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>• Возбуждение ненависти либо вражды, а равно унижение человеческого достоинства (статья 282 УК РФ).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>• Организация экстремистского сообщества или участие в нем (статья 282.1 УК РФ).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>• Организация деятельности экстремистской организации или участие в ней (статья 282.2 УК РФ).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>• Финансирование экстремистской деятельности (статья 282.3 УК РФ).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>За совершение всех вышеуказанных преступлений предусмотрено назначение наказания от штрафа (начиная от ста тысяч рублей) до лишения свободы (на срок до десяти лет).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>ЧТО НЕОБХОДИМО ДЕЛАТЬ ПРИ ВЫЯВЛЕНИИ ПРИЗНАКОВ ЭКСТРЕМИЗМА</w:t>
      </w:r>
    </w:p>
    <w:p w:rsidR="00E17B76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50D5" w:rsidRPr="00E17B76" w:rsidRDefault="00E17B76" w:rsidP="00E1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 xml:space="preserve">Если Вы подвергаетесь физическому или моральному экстремистскому давлению или стали свидетелями данных проявлений, если в Ваш адрес от физических или юридических лиц поступают предложения о совершении </w:t>
      </w:r>
      <w:r w:rsidRPr="00E17B76">
        <w:rPr>
          <w:rFonts w:ascii="Times New Roman" w:hAnsi="Times New Roman" w:cs="Times New Roman"/>
          <w:sz w:val="28"/>
          <w:szCs w:val="28"/>
        </w:rPr>
        <w:lastRenderedPageBreak/>
        <w:t>действий экстремистского характера и (или) поддержке экстремистских организаций необходимо незамедлительно проинформировать об этом правоохранительные органы.</w:t>
      </w:r>
    </w:p>
    <w:sectPr w:rsidR="003350D5" w:rsidRPr="00E1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76"/>
    <w:rsid w:val="002F5964"/>
    <w:rsid w:val="00A13749"/>
    <w:rsid w:val="00E17B76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AF4C"/>
  <w15:chartTrackingRefBased/>
  <w15:docId w15:val="{47CA6379-D2C7-478B-A966-DCB9D6FC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2022-03-24T04:54:00Z</dcterms:created>
  <dcterms:modified xsi:type="dcterms:W3CDTF">2022-03-24T04:54:00Z</dcterms:modified>
</cp:coreProperties>
</file>